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21A" w:rsidRDefault="00000000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第十八届中国IDC产业（大湾区）年度大典-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/>
      </w:r>
      <w:proofErr w:type="spellStart"/>
      <w:r>
        <w:rPr>
          <w:rFonts w:hint="eastAsia"/>
        </w:rPr>
        <w:t>IDCC2023</w:t>
      </w:r>
      <w:proofErr w:type="spellEnd"/>
      <w:r>
        <w:rPr>
          <w:rFonts w:hint="eastAsia"/>
        </w:rPr>
        <w:t>大湾区</w:t>
      </w:r>
      <w:r w:rsidR="00FF19B0">
        <w:rPr>
          <w:rFonts w:hint="eastAsia"/>
        </w:rPr>
        <w:t>优秀</w:t>
      </w:r>
      <w:proofErr w:type="gramStart"/>
      <w:r w:rsidR="00FF19B0">
        <w:rPr>
          <w:rFonts w:hint="eastAsia"/>
        </w:rPr>
        <w:t>服务商</w:t>
      </w:r>
      <w:r>
        <w:rPr>
          <w:rFonts w:hint="eastAsia"/>
        </w:rPr>
        <w:t>奖</w:t>
      </w:r>
      <w:proofErr w:type="gramEnd"/>
      <w:r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:rsidR="00FD021A" w:rsidRDefault="00000000"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  <w:gridCol w:w="543"/>
        <w:gridCol w:w="1620"/>
        <w:gridCol w:w="263"/>
        <w:gridCol w:w="3361"/>
      </w:tblGrid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申报数据中心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【申报此次奖项的数据中心（</w:t>
            </w:r>
            <w:r>
              <w:rPr>
                <w:rFonts w:ascii="等线" w:eastAsia="等线" w:hAnsi="等线" w:cs="宋体" w:hint="eastAsia"/>
                <w:b/>
                <w:bCs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如多个数据中心申请请分表填报</w:t>
            </w: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）】</w:t>
            </w: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FD021A" w:rsidRDefault="00FD021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FD021A" w:rsidRDefault="00FD021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FD021A" w:rsidRDefault="00FD021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D021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D021A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021A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FD021A">
        <w:trPr>
          <w:trHeight w:val="2473"/>
        </w:trPr>
        <w:tc>
          <w:tcPr>
            <w:tcW w:w="1843" w:type="dxa"/>
            <w:vMerge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（可填多个）</w:t>
            </w:r>
          </w:p>
        </w:tc>
      </w:tr>
      <w:tr w:rsidR="00FD021A">
        <w:trPr>
          <w:trHeight w:val="2741"/>
        </w:trPr>
        <w:tc>
          <w:tcPr>
            <w:tcW w:w="1843" w:type="dxa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主营业务、旗下数据中心介绍等</w:t>
            </w:r>
          </w:p>
        </w:tc>
      </w:tr>
      <w:tr w:rsidR="00FD021A">
        <w:trPr>
          <w:trHeight w:val="4648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数据中心概况</w:t>
            </w:r>
          </w:p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（可提交附件）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如机房地址、等级、</w:t>
            </w:r>
            <w:proofErr w:type="gramStart"/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机房楼数量</w:t>
            </w:r>
            <w:proofErr w:type="gramEnd"/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、机房面积、机柜数量及分期建设等</w:t>
            </w:r>
          </w:p>
          <w:p w:rsidR="00FD021A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i/>
                <w:iCs/>
                <w:snapToGrid/>
                <w:color w:val="000000"/>
                <w:kern w:val="0"/>
                <w:sz w:val="24"/>
                <w:szCs w:val="24"/>
              </w:rPr>
              <w:t>如申报多个请分表填写</w:t>
            </w:r>
          </w:p>
        </w:tc>
      </w:tr>
      <w:tr w:rsidR="00FD021A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服务优势说明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spacing w:after="156" w:line="240" w:lineRule="auto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软、硬件优势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（可提交附件）</w:t>
            </w:r>
          </w:p>
        </w:tc>
      </w:tr>
      <w:tr w:rsidR="00FD021A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年度业绩说明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FD021A">
            <w:pPr>
              <w:spacing w:after="156" w:line="240" w:lineRule="auto"/>
              <w:jc w:val="left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FD021A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典型客户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（所申报数据中心典型客户，多数据中心请分开填写）</w:t>
            </w:r>
          </w:p>
        </w:tc>
      </w:tr>
      <w:tr w:rsidR="00FD021A">
        <w:trPr>
          <w:trHeight w:val="2546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）</w:t>
            </w:r>
          </w:p>
        </w:tc>
      </w:tr>
      <w:tr w:rsidR="00FD021A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D021A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:rsidR="00FD021A" w:rsidRDefault="00FD021A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D021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FD021A" w:rsidRDefault="00FD021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:rsidR="00FD021A" w:rsidRDefault="00000000">
      <w:pPr>
        <w:adjustRightInd w:val="0"/>
        <w:snapToGrid w:val="0"/>
        <w:spacing w:beforeLines="50" w:before="156" w:afterLines="0" w:after="0"/>
        <w:rPr>
          <w:b/>
          <w:bCs/>
        </w:rPr>
      </w:pPr>
      <w:r>
        <w:rPr>
          <w:rFonts w:hint="eastAsia"/>
          <w:b/>
          <w:bCs/>
        </w:rPr>
        <w:t>填报说明：</w:t>
      </w:r>
    </w:p>
    <w:p w:rsidR="00FD021A" w:rsidRDefault="00000000">
      <w:pPr>
        <w:adjustRightInd w:val="0"/>
        <w:snapToGrid w:val="0"/>
        <w:spacing w:afterLines="0" w:after="0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:rsidR="00FD021A" w:rsidRDefault="00000000">
      <w:pPr>
        <w:adjustRightInd w:val="0"/>
        <w:snapToGrid w:val="0"/>
        <w:spacing w:afterLines="0" w:after="0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:rsidR="00FD021A" w:rsidRDefault="00000000">
      <w:pPr>
        <w:adjustRightInd w:val="0"/>
        <w:snapToGrid w:val="0"/>
        <w:spacing w:afterLines="0" w:after="0"/>
      </w:pPr>
      <w:r>
        <w:t>3</w:t>
      </w:r>
      <w:r>
        <w:t>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letty.z@idcquan.com</w:t>
      </w:r>
      <w:r>
        <w:rPr>
          <w:rFonts w:hint="eastAsia"/>
        </w:rPr>
        <w:t>。</w:t>
      </w:r>
    </w:p>
    <w:sectPr w:rsidR="00FD0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25D" w:rsidRDefault="0086425D">
      <w:pPr>
        <w:spacing w:after="120" w:line="240" w:lineRule="auto"/>
      </w:pPr>
      <w:r>
        <w:separator/>
      </w:r>
    </w:p>
  </w:endnote>
  <w:endnote w:type="continuationSeparator" w:id="0">
    <w:p w:rsidR="0086425D" w:rsidRDefault="0086425D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Default="00FD021A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Default="00FD021A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Default="00FD021A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25D" w:rsidRDefault="0086425D">
      <w:pPr>
        <w:spacing w:after="120"/>
      </w:pPr>
      <w:r>
        <w:separator/>
      </w:r>
    </w:p>
  </w:footnote>
  <w:footnote w:type="continuationSeparator" w:id="0">
    <w:p w:rsidR="0086425D" w:rsidRDefault="0086425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Default="00FD021A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Pr="00FF19B0" w:rsidRDefault="00000000" w:rsidP="00FF19B0">
    <w:pPr>
      <w:widowControl/>
      <w:tabs>
        <w:tab w:val="left" w:pos="916"/>
        <w:tab w:val="left" w:pos="1832"/>
        <w:tab w:val="left" w:pos="2748"/>
        <w:tab w:val="left" w:pos="3664"/>
        <w:tab w:val="left" w:pos="416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  <w:jc w:val="left"/>
      <w:rPr>
        <w:rFonts w:ascii="微软雅黑" w:hAnsi="微软雅黑"/>
        <w:szCs w:val="21"/>
      </w:rPr>
    </w:pPr>
    <w:bookmarkStart w:id="0" w:name="_Hlk76562517"/>
    <w:bookmarkStart w:id="1" w:name="_Hlk76562518"/>
    <w:r w:rsidRPr="00FF19B0">
      <w:rPr>
        <w:rFonts w:ascii="微软雅黑" w:hAnsi="微软雅黑" w:hint="eastAsia"/>
        <w:szCs w:val="21"/>
      </w:rPr>
      <w:t>第十八届中国IDC产业年度大典</w:t>
    </w:r>
    <w:r w:rsidRPr="00FF19B0">
      <w:rPr>
        <w:rFonts w:ascii="微软雅黑" w:hAnsi="微软雅黑" w:hint="eastAsia"/>
        <w:szCs w:val="21"/>
      </w:rPr>
      <w:tab/>
    </w:r>
    <w:r w:rsidRPr="00FF19B0">
      <w:rPr>
        <w:rFonts w:ascii="微软雅黑" w:hAnsi="微软雅黑" w:hint="eastAsia"/>
        <w:szCs w:val="21"/>
      </w:rPr>
      <w:tab/>
    </w:r>
    <w:proofErr w:type="gramStart"/>
    <w:r w:rsidRPr="00FF19B0">
      <w:rPr>
        <w:rFonts w:ascii="微软雅黑" w:hAnsi="微软雅黑" w:hint="eastAsia"/>
        <w:b/>
        <w:bCs/>
        <w:szCs w:val="21"/>
      </w:rPr>
      <w:t>绿色数智</w:t>
    </w:r>
    <w:proofErr w:type="gramEnd"/>
    <w:r w:rsidRPr="00FF19B0">
      <w:rPr>
        <w:rFonts w:ascii="微软雅黑" w:hAnsi="微软雅黑" w:hint="eastAsia"/>
        <w:b/>
        <w:bCs/>
        <w:szCs w:val="21"/>
      </w:rPr>
      <w:t xml:space="preserve"> 生态共建</w:t>
    </w:r>
    <w:r w:rsidRPr="00FF19B0">
      <w:rPr>
        <w:rFonts w:ascii="微软雅黑" w:hAnsi="微软雅黑" w:hint="eastAsia"/>
        <w:szCs w:val="21"/>
      </w:rPr>
      <w:t xml:space="preserve"> - </w:t>
    </w:r>
    <w:r w:rsidRPr="00FF19B0">
      <w:rPr>
        <w:rFonts w:ascii="微软雅黑" w:hAnsi="微软雅黑"/>
        <w:szCs w:val="21"/>
      </w:rPr>
      <w:t>IDCC202</w:t>
    </w:r>
    <w:bookmarkEnd w:id="0"/>
    <w:bookmarkEnd w:id="1"/>
    <w:r w:rsidRPr="00FF19B0">
      <w:rPr>
        <w:rFonts w:ascii="微软雅黑" w:hAnsi="微软雅黑" w:hint="eastAsia"/>
        <w:szCs w:val="21"/>
      </w:rPr>
      <w:t>3大湾区论坛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21A" w:rsidRDefault="00FD021A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2NDFlOGYxMGJiOWYzZWU0NWFjMzBiYTBjNDFkNDkifQ=="/>
  </w:docVars>
  <w:rsids>
    <w:rsidRoot w:val="004C4329"/>
    <w:rsid w:val="DB5EF787"/>
    <w:rsid w:val="FDBDCE18"/>
    <w:rsid w:val="00005FCF"/>
    <w:rsid w:val="000959C5"/>
    <w:rsid w:val="000C1766"/>
    <w:rsid w:val="001230F8"/>
    <w:rsid w:val="00143660"/>
    <w:rsid w:val="001B7110"/>
    <w:rsid w:val="001F5B34"/>
    <w:rsid w:val="001F60F7"/>
    <w:rsid w:val="00234920"/>
    <w:rsid w:val="00242786"/>
    <w:rsid w:val="00282085"/>
    <w:rsid w:val="00311DB8"/>
    <w:rsid w:val="00325E14"/>
    <w:rsid w:val="0033088F"/>
    <w:rsid w:val="003A3EDF"/>
    <w:rsid w:val="003D77B8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1A86"/>
    <w:rsid w:val="00743B56"/>
    <w:rsid w:val="0076639B"/>
    <w:rsid w:val="007A3FAD"/>
    <w:rsid w:val="008576E1"/>
    <w:rsid w:val="0086425D"/>
    <w:rsid w:val="008677EC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00FD021A"/>
    <w:rsid w:val="00FF19B0"/>
    <w:rsid w:val="01C004E5"/>
    <w:rsid w:val="03394EB3"/>
    <w:rsid w:val="035A078E"/>
    <w:rsid w:val="03992118"/>
    <w:rsid w:val="06C61153"/>
    <w:rsid w:val="078475AE"/>
    <w:rsid w:val="08082638"/>
    <w:rsid w:val="0923288D"/>
    <w:rsid w:val="0BDE6F3F"/>
    <w:rsid w:val="0D5F5070"/>
    <w:rsid w:val="0FDF75BA"/>
    <w:rsid w:val="15E909BB"/>
    <w:rsid w:val="16442095"/>
    <w:rsid w:val="19734FD8"/>
    <w:rsid w:val="19C546E1"/>
    <w:rsid w:val="1A803B8A"/>
    <w:rsid w:val="1C28633D"/>
    <w:rsid w:val="23A423C5"/>
    <w:rsid w:val="2D98688F"/>
    <w:rsid w:val="2F6E117A"/>
    <w:rsid w:val="3061621E"/>
    <w:rsid w:val="30966195"/>
    <w:rsid w:val="30E31D8A"/>
    <w:rsid w:val="365E28A7"/>
    <w:rsid w:val="37694C25"/>
    <w:rsid w:val="3A2B7C81"/>
    <w:rsid w:val="3AD770A2"/>
    <w:rsid w:val="3B837F8F"/>
    <w:rsid w:val="3E6A35A1"/>
    <w:rsid w:val="42CD0B98"/>
    <w:rsid w:val="44230B94"/>
    <w:rsid w:val="44496945"/>
    <w:rsid w:val="45426E5D"/>
    <w:rsid w:val="48E235DF"/>
    <w:rsid w:val="4ADB4C78"/>
    <w:rsid w:val="4DBE442F"/>
    <w:rsid w:val="4EF120B3"/>
    <w:rsid w:val="52035925"/>
    <w:rsid w:val="53456529"/>
    <w:rsid w:val="542919A7"/>
    <w:rsid w:val="55137761"/>
    <w:rsid w:val="57CD7772"/>
    <w:rsid w:val="5BA67CAC"/>
    <w:rsid w:val="63C35930"/>
    <w:rsid w:val="646627A3"/>
    <w:rsid w:val="670C7632"/>
    <w:rsid w:val="6764746E"/>
    <w:rsid w:val="67E258A6"/>
    <w:rsid w:val="689B6EBF"/>
    <w:rsid w:val="69C42446"/>
    <w:rsid w:val="6D394EF9"/>
    <w:rsid w:val="72EE39A0"/>
    <w:rsid w:val="747A31DB"/>
    <w:rsid w:val="79FAE975"/>
    <w:rsid w:val="7B30793B"/>
    <w:rsid w:val="7F016EF9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00925"/>
  <w15:docId w15:val="{C7861A2F-D074-45EF-9056-0938C7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qFormat/>
    <w:rPr>
      <w:rFonts w:ascii="宋体" w:eastAsia="宋体" w:hAnsi="宋体" w:cs="宋体"/>
      <w:sz w:val="24"/>
      <w:szCs w:val="2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张 letty</cp:lastModifiedBy>
  <cp:revision>6</cp:revision>
  <cp:lastPrinted>2020-09-29T19:29:00Z</cp:lastPrinted>
  <dcterms:created xsi:type="dcterms:W3CDTF">2021-07-07T09:32:00Z</dcterms:created>
  <dcterms:modified xsi:type="dcterms:W3CDTF">2023-05-18T06:05:00Z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8553E2F394E641C99A06E86C3BE32D83_13</vt:lpwstr>
  </property>
</Properties>
</file>